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3887" w:rsidRPr="009A3887" w:rsidRDefault="009A3887" w:rsidP="009A3887">
      <w:pPr>
        <w:spacing w:after="0" w:line="240" w:lineRule="auto"/>
        <w:jc w:val="center"/>
        <w:rPr>
          <w:rFonts w:eastAsia="Times New Roman" w:cs="Times New Roman"/>
          <w:b/>
          <w:color w:val="000000"/>
          <w:sz w:val="28"/>
          <w:lang w:val="en-US"/>
        </w:rPr>
      </w:pPr>
      <w:r w:rsidRPr="009A3887">
        <w:rPr>
          <w:rFonts w:eastAsia="Times New Roman" w:cs="Times New Roman"/>
          <w:b/>
          <w:color w:val="000000"/>
          <w:sz w:val="28"/>
          <w:lang w:val="en-US"/>
        </w:rPr>
        <w:t>ECOGRAFIA GINECOLOGICA TRANSVAGINALA 3D A CAVITATII UTERINE VERSUS HISTEROSCOPIA EXPLORATORIE, IN INFERTILITATE</w:t>
      </w:r>
    </w:p>
    <w:p w:rsidR="00330068" w:rsidRDefault="00330068" w:rsidP="00330068"/>
    <w:p w:rsidR="00330068" w:rsidRDefault="00330068" w:rsidP="00330068">
      <w:r>
        <w:t>Magdalena petrache</w:t>
      </w:r>
      <w:r>
        <w:rPr>
          <w:vertAlign w:val="superscript"/>
        </w:rPr>
        <w:t>1</w:t>
      </w:r>
      <w:r>
        <w:t>, Nicolae Suciu</w:t>
      </w:r>
      <w:r>
        <w:rPr>
          <w:vertAlign w:val="superscript"/>
        </w:rPr>
        <w:t>2</w:t>
      </w:r>
    </w:p>
    <w:p w:rsidR="00330068" w:rsidRDefault="00330068" w:rsidP="00330068">
      <w:r>
        <w:t>1  Sanador, Bucuresti</w:t>
      </w:r>
    </w:p>
    <w:p w:rsidR="00330068" w:rsidRDefault="00330068" w:rsidP="00330068">
      <w:pPr>
        <w:spacing w:after="0" w:line="240" w:lineRule="auto"/>
        <w:rPr>
          <w:rFonts w:eastAsia="Times New Roman" w:cs="Times New Roman"/>
          <w:color w:val="000000"/>
          <w:lang w:val="en-US"/>
        </w:rPr>
      </w:pPr>
      <w:proofErr w:type="gramStart"/>
      <w:r>
        <w:rPr>
          <w:rFonts w:eastAsia="Times New Roman" w:cs="Times New Roman"/>
          <w:color w:val="000000"/>
          <w:lang w:val="en-US"/>
        </w:rPr>
        <w:t>2  INSMC</w:t>
      </w:r>
      <w:proofErr w:type="gramEnd"/>
      <w:r>
        <w:rPr>
          <w:rFonts w:eastAsia="Times New Roman" w:cs="Times New Roman"/>
          <w:color w:val="000000"/>
          <w:lang w:val="en-US"/>
        </w:rPr>
        <w:t xml:space="preserve"> Spitalul Polizu, Bucuresti</w:t>
      </w:r>
    </w:p>
    <w:p w:rsidR="00330068" w:rsidRDefault="00330068" w:rsidP="00330068"/>
    <w:p w:rsidR="00C54D78" w:rsidRDefault="00BD42FD">
      <w:r w:rsidRPr="00BD42FD">
        <w:t>Infertilitatea de cuplu reprezinta unul din motivele des intalnite pentru care pacientele se prezinta la consultatiile ginecologice, in ultimii ani. Ca si patologie, se inregistreaza o crestere a infertilitatii masculine, dar si a patologiei feminine; in afara de obstructia tubara, un loc important il ocupa modificarile  ovariene anovulatorii, dar si patologia  cavitatii uterine, respectiv prezenta  polipilor endometriali si fibroamelor intrauterine, precum si malformatiile uterine. Pentru toate aceste situatii,diagnosticul ginecologic a avut mult de castigat prin ecografia transvaginala; aceasta fiind indispensabila pentru diagnostic, in special pentru patologia ovariana. Totusi, diagnosticul malformatiilor uterine, al septurilor, polipilor si fibroamelor intracavitare, precum si vizualizarea steriletelor, in special a celor cu eliberare lenta de progesteron este mult imbunatatita de aplicatia 3D transvaginala. Imaginile obtinute pot fi usor de  verificat ulterior prin histeroscopie. Astfel, histeroscopia exploratorie (de diagnostic), poate fi inlocuita in aceste cazuri, de ecografia 3D, iar cazurile respective se pot programa direct pentru histeroscopie operatorie. Probarea permeabilitatii tubare ecografic este folosita, de asemenea, cu succes. Prin aplicatia 3D se pot obtine dovezi mai consistente decat prin urmarirea 2D, stiut fiind faptul ca  proba se desfasoara rapid, uneori pierzandu-se posibilitatea salvarii imaginilor . Se prezinta cazuri din fiecare categorie de patologie, cu confirmarea si rezolvarea pe cale histeroscopica a cazului, precum si urmarirea ulterioara, probata tot prin ecografie transvaginala 3D. Cu toate ca nu face obiectul acestei discutii, se aminteste si importanta utilizarii ecografiei 3D transvaginale in aprecierea foliculuior ovarieni.</w:t>
      </w:r>
    </w:p>
    <w:sectPr w:rsidR="00C54D78" w:rsidSect="00421EC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38E5658"/>
    <w:multiLevelType w:val="hybridMultilevel"/>
    <w:tmpl w:val="60BC9E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savePreviewPicture/>
  <w:compat/>
  <w:rsids>
    <w:rsidRoot w:val="00330068"/>
    <w:rsid w:val="00172815"/>
    <w:rsid w:val="00206D8F"/>
    <w:rsid w:val="002358FA"/>
    <w:rsid w:val="00291FEF"/>
    <w:rsid w:val="00330068"/>
    <w:rsid w:val="0036114D"/>
    <w:rsid w:val="00421ECB"/>
    <w:rsid w:val="006E76F1"/>
    <w:rsid w:val="0070372B"/>
    <w:rsid w:val="008E0D2C"/>
    <w:rsid w:val="009A3887"/>
    <w:rsid w:val="00A400C1"/>
    <w:rsid w:val="00AD23FC"/>
    <w:rsid w:val="00BD42FD"/>
    <w:rsid w:val="00C50E4D"/>
    <w:rsid w:val="00D51A90"/>
    <w:rsid w:val="00DB6552"/>
    <w:rsid w:val="00E22702"/>
    <w:rsid w:val="00E47B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HAnsi" w:hAnsi="Calibr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0068"/>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A3887"/>
    <w:pPr>
      <w:ind w:left="720"/>
      <w:contextualSpacing/>
    </w:pPr>
  </w:style>
</w:styles>
</file>

<file path=word/webSettings.xml><?xml version="1.0" encoding="utf-8"?>
<w:webSettings xmlns:r="http://schemas.openxmlformats.org/officeDocument/2006/relationships" xmlns:w="http://schemas.openxmlformats.org/wordprocessingml/2006/main">
  <w:divs>
    <w:div w:id="406153735">
      <w:bodyDiv w:val="1"/>
      <w:marLeft w:val="0"/>
      <w:marRight w:val="0"/>
      <w:marTop w:val="0"/>
      <w:marBottom w:val="0"/>
      <w:divBdr>
        <w:top w:val="none" w:sz="0" w:space="0" w:color="auto"/>
        <w:left w:val="none" w:sz="0" w:space="0" w:color="auto"/>
        <w:bottom w:val="none" w:sz="0" w:space="0" w:color="auto"/>
        <w:right w:val="none" w:sz="0" w:space="0" w:color="auto"/>
      </w:divBdr>
    </w:div>
    <w:div w:id="1598632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299</Words>
  <Characters>1706</Characters>
  <Application>Microsoft Office Word</Application>
  <DocSecurity>0</DocSecurity>
  <Lines>14</Lines>
  <Paragraphs>4</Paragraphs>
  <ScaleCrop>false</ScaleCrop>
  <Company/>
  <LinksUpToDate>false</LinksUpToDate>
  <CharactersWithSpaces>2001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nicoleta.secuianu</dc:creator>
  <cp:lastModifiedBy>nicoleta.secuianu</cp:lastModifiedBy>
  <cp:revision>2</cp:revision>
  <dcterms:created xsi:type="dcterms:W3CDTF">2016-10-12T13:58:00Z</dcterms:created>
  <dcterms:modified xsi:type="dcterms:W3CDTF">2016-10-12T13:58:00Z</dcterms:modified>
</cp:coreProperties>
</file>